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5D" w:rsidRDefault="000C7F5D"/>
    <w:p w:rsidR="000C7F5D" w:rsidRDefault="000C7F5D">
      <w:r>
        <w:t xml:space="preserve">Nejdřív mrkněte na video ;-) </w:t>
      </w:r>
    </w:p>
    <w:p w:rsidR="00903A73" w:rsidRDefault="005A4BA1">
      <w:hyperlink r:id="rId5" w:history="1">
        <w:r w:rsidR="00903A73">
          <w:rPr>
            <w:rStyle w:val="Hypertextovodkaz"/>
          </w:rPr>
          <w:t>https://www.youtube.com/watch?v=iHug-PjCOng</w:t>
        </w:r>
      </w:hyperlink>
    </w:p>
    <w:p w:rsidR="000C7F5D" w:rsidRDefault="005A4BA1" w:rsidP="000C7F5D">
      <w:hyperlink r:id="rId6" w:history="1">
        <w:r w:rsidR="000C7F5D">
          <w:rPr>
            <w:rStyle w:val="Hypertextovodkaz"/>
          </w:rPr>
          <w:t>https://www.youtube.com/watch?v=juhyvurt6Jw</w:t>
        </w:r>
      </w:hyperlink>
    </w:p>
    <w:p w:rsidR="00903A73" w:rsidRDefault="00903A73"/>
    <w:p w:rsidR="00903A73" w:rsidRPr="000C7F5D" w:rsidRDefault="00903A73" w:rsidP="000C7F5D">
      <w:pPr>
        <w:jc w:val="center"/>
        <w:rPr>
          <w:b/>
          <w:sz w:val="24"/>
          <w:szCs w:val="24"/>
        </w:rPr>
      </w:pPr>
      <w:r w:rsidRPr="000C7F5D">
        <w:rPr>
          <w:b/>
          <w:sz w:val="24"/>
          <w:szCs w:val="24"/>
        </w:rPr>
        <w:t>FUTURE TENSE – GOING TO</w:t>
      </w:r>
      <w:r w:rsidR="00736F7E" w:rsidRPr="000C7F5D">
        <w:rPr>
          <w:b/>
          <w:sz w:val="24"/>
          <w:szCs w:val="24"/>
        </w:rPr>
        <w:t xml:space="preserve"> (budoucí čas s použitím GOING TO)</w:t>
      </w:r>
    </w:p>
    <w:p w:rsidR="00736F7E" w:rsidRPr="000C7F5D" w:rsidRDefault="00736F7E" w:rsidP="00736F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7F5D">
        <w:rPr>
          <w:sz w:val="24"/>
          <w:szCs w:val="24"/>
        </w:rPr>
        <w:t>angličtina má několik způsobů pro vyjádření budoucnosti</w:t>
      </w:r>
    </w:p>
    <w:p w:rsidR="00736F7E" w:rsidRDefault="00736F7E" w:rsidP="00736F7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C7F5D">
        <w:rPr>
          <w:sz w:val="24"/>
          <w:szCs w:val="24"/>
        </w:rPr>
        <w:t>jedním z nich je použití GOING TO</w:t>
      </w:r>
      <w:r w:rsidR="009667CB">
        <w:rPr>
          <w:sz w:val="24"/>
          <w:szCs w:val="24"/>
        </w:rPr>
        <w:t xml:space="preserve">, </w:t>
      </w:r>
      <w:r w:rsidR="009667CB" w:rsidRPr="000C7F5D">
        <w:rPr>
          <w:sz w:val="24"/>
          <w:szCs w:val="24"/>
        </w:rPr>
        <w:t>používáme ve dvou základních případech:</w:t>
      </w:r>
    </w:p>
    <w:p w:rsidR="009667CB" w:rsidRPr="000C7F5D" w:rsidRDefault="009667CB" w:rsidP="009667CB">
      <w:pPr>
        <w:pStyle w:val="Odstavecseseznamem"/>
        <w:rPr>
          <w:sz w:val="24"/>
          <w:szCs w:val="24"/>
        </w:rPr>
      </w:pPr>
    </w:p>
    <w:p w:rsidR="00736F7E" w:rsidRPr="000C7F5D" w:rsidRDefault="00736F7E" w:rsidP="00736F7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C7F5D">
        <w:rPr>
          <w:sz w:val="24"/>
          <w:szCs w:val="24"/>
        </w:rPr>
        <w:t xml:space="preserve">Předpověď </w:t>
      </w:r>
      <w:r w:rsidR="009667CB">
        <w:rPr>
          <w:sz w:val="24"/>
          <w:szCs w:val="24"/>
        </w:rPr>
        <w:t xml:space="preserve">budoucnosti </w:t>
      </w:r>
      <w:r w:rsidRPr="000C7F5D">
        <w:rPr>
          <w:sz w:val="24"/>
          <w:szCs w:val="24"/>
        </w:rPr>
        <w:t>na základě viditelných faktů</w:t>
      </w:r>
    </w:p>
    <w:p w:rsidR="00736F7E" w:rsidRPr="000C7F5D" w:rsidRDefault="00736F7E" w:rsidP="00736F7E">
      <w:pPr>
        <w:pStyle w:val="Odstavecseseznamem"/>
        <w:ind w:left="1080"/>
        <w:rPr>
          <w:sz w:val="24"/>
          <w:szCs w:val="24"/>
        </w:rPr>
      </w:pPr>
      <w:r w:rsidRPr="000C7F5D">
        <w:rPr>
          <w:sz w:val="24"/>
          <w:szCs w:val="24"/>
        </w:rPr>
        <w:t xml:space="preserve">eg.: Look! </w:t>
      </w:r>
      <w:proofErr w:type="spellStart"/>
      <w:r w:rsidRPr="000C7F5D">
        <w:rPr>
          <w:sz w:val="24"/>
          <w:szCs w:val="24"/>
        </w:rPr>
        <w:t>It</w:t>
      </w:r>
      <w:proofErr w:type="spellEnd"/>
      <w:r w:rsidRPr="000C7F5D">
        <w:rPr>
          <w:sz w:val="24"/>
          <w:szCs w:val="24"/>
        </w:rPr>
        <w:t xml:space="preserve">´s </w:t>
      </w:r>
      <w:proofErr w:type="spellStart"/>
      <w:r w:rsidRPr="000C7F5D">
        <w:rPr>
          <w:sz w:val="24"/>
          <w:szCs w:val="24"/>
        </w:rPr>
        <w:t>going</w:t>
      </w:r>
      <w:proofErr w:type="spellEnd"/>
      <w:r w:rsidRPr="000C7F5D">
        <w:rPr>
          <w:sz w:val="24"/>
          <w:szCs w:val="24"/>
        </w:rPr>
        <w:t xml:space="preserve"> to </w:t>
      </w:r>
      <w:proofErr w:type="spellStart"/>
      <w:r w:rsidRPr="000C7F5D">
        <w:rPr>
          <w:sz w:val="24"/>
          <w:szCs w:val="24"/>
        </w:rPr>
        <w:t>rain</w:t>
      </w:r>
      <w:proofErr w:type="spellEnd"/>
      <w:r w:rsidRPr="000C7F5D">
        <w:rPr>
          <w:sz w:val="24"/>
          <w:szCs w:val="24"/>
        </w:rPr>
        <w:t xml:space="preserve">. = Podívej! Bude pršet. </w:t>
      </w:r>
      <w:r w:rsidR="009667CB">
        <w:rPr>
          <w:sz w:val="24"/>
          <w:szCs w:val="24"/>
        </w:rPr>
        <w:t>(na obloze vidíme černá mračna)</w:t>
      </w:r>
    </w:p>
    <w:p w:rsidR="00736F7E" w:rsidRPr="000C7F5D" w:rsidRDefault="00736F7E" w:rsidP="00736F7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C7F5D">
        <w:rPr>
          <w:sz w:val="24"/>
          <w:szCs w:val="24"/>
        </w:rPr>
        <w:t>Oznámení plánu, úmyslu, záměru (= plánovaná budoucnost)</w:t>
      </w:r>
    </w:p>
    <w:p w:rsidR="00736F7E" w:rsidRPr="000C7F5D" w:rsidRDefault="000C7F5D" w:rsidP="00736F7E">
      <w:pPr>
        <w:pStyle w:val="Odstavecseseznamem"/>
        <w:ind w:left="1080"/>
        <w:rPr>
          <w:sz w:val="24"/>
          <w:szCs w:val="24"/>
        </w:rPr>
      </w:pPr>
      <w:r w:rsidRPr="000C7F5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-242570</wp:posOffset>
            </wp:positionH>
            <wp:positionV relativeFrom="margin">
              <wp:posOffset>4157980</wp:posOffset>
            </wp:positionV>
            <wp:extent cx="6229350" cy="141922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65" t="50745" r="2000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6F7E" w:rsidRPr="000C7F5D">
        <w:rPr>
          <w:sz w:val="24"/>
          <w:szCs w:val="24"/>
        </w:rPr>
        <w:t xml:space="preserve">eg.:  He </w:t>
      </w:r>
      <w:proofErr w:type="spellStart"/>
      <w:r w:rsidR="00736F7E" w:rsidRPr="000C7F5D">
        <w:rPr>
          <w:sz w:val="24"/>
          <w:szCs w:val="24"/>
        </w:rPr>
        <w:t>is</w:t>
      </w:r>
      <w:proofErr w:type="spellEnd"/>
      <w:r w:rsidR="00736F7E" w:rsidRPr="000C7F5D">
        <w:rPr>
          <w:sz w:val="24"/>
          <w:szCs w:val="24"/>
        </w:rPr>
        <w:t xml:space="preserve"> </w:t>
      </w:r>
      <w:proofErr w:type="spellStart"/>
      <w:r w:rsidR="00736F7E" w:rsidRPr="000C7F5D">
        <w:rPr>
          <w:sz w:val="24"/>
          <w:szCs w:val="24"/>
        </w:rPr>
        <w:t>going</w:t>
      </w:r>
      <w:proofErr w:type="spellEnd"/>
      <w:r w:rsidR="00736F7E" w:rsidRPr="000C7F5D">
        <w:rPr>
          <w:sz w:val="24"/>
          <w:szCs w:val="24"/>
        </w:rPr>
        <w:t xml:space="preserve"> to visit his </w:t>
      </w:r>
      <w:proofErr w:type="spellStart"/>
      <w:r w:rsidR="00736F7E" w:rsidRPr="000C7F5D">
        <w:rPr>
          <w:sz w:val="24"/>
          <w:szCs w:val="24"/>
        </w:rPr>
        <w:t>grandma</w:t>
      </w:r>
      <w:proofErr w:type="spellEnd"/>
      <w:r w:rsidR="00736F7E" w:rsidRPr="000C7F5D">
        <w:rPr>
          <w:sz w:val="24"/>
          <w:szCs w:val="24"/>
        </w:rPr>
        <w:t xml:space="preserve"> </w:t>
      </w:r>
      <w:proofErr w:type="spellStart"/>
      <w:r w:rsidR="00736F7E" w:rsidRPr="000C7F5D">
        <w:rPr>
          <w:sz w:val="24"/>
          <w:szCs w:val="24"/>
        </w:rPr>
        <w:t>at</w:t>
      </w:r>
      <w:proofErr w:type="spellEnd"/>
      <w:r w:rsidR="00736F7E" w:rsidRPr="000C7F5D">
        <w:rPr>
          <w:sz w:val="24"/>
          <w:szCs w:val="24"/>
        </w:rPr>
        <w:t xml:space="preserve"> </w:t>
      </w:r>
      <w:proofErr w:type="spellStart"/>
      <w:r w:rsidR="00736F7E" w:rsidRPr="000C7F5D">
        <w:rPr>
          <w:sz w:val="24"/>
          <w:szCs w:val="24"/>
        </w:rPr>
        <w:t>the</w:t>
      </w:r>
      <w:proofErr w:type="spellEnd"/>
      <w:r w:rsidR="00736F7E" w:rsidRPr="000C7F5D">
        <w:rPr>
          <w:sz w:val="24"/>
          <w:szCs w:val="24"/>
        </w:rPr>
        <w:t xml:space="preserve"> </w:t>
      </w:r>
      <w:proofErr w:type="spellStart"/>
      <w:r w:rsidR="00736F7E" w:rsidRPr="000C7F5D">
        <w:rPr>
          <w:sz w:val="24"/>
          <w:szCs w:val="24"/>
        </w:rPr>
        <w:t>weekend</w:t>
      </w:r>
      <w:proofErr w:type="spellEnd"/>
      <w:r w:rsidR="00736F7E" w:rsidRPr="000C7F5D">
        <w:rPr>
          <w:sz w:val="24"/>
          <w:szCs w:val="24"/>
        </w:rPr>
        <w:t>. = On o víkendu navštíví sv</w:t>
      </w:r>
      <w:r w:rsidRPr="000C7F5D">
        <w:rPr>
          <w:sz w:val="24"/>
          <w:szCs w:val="24"/>
        </w:rPr>
        <w:t xml:space="preserve">oji </w:t>
      </w:r>
      <w:r w:rsidR="00736F7E" w:rsidRPr="000C7F5D">
        <w:rPr>
          <w:sz w:val="24"/>
          <w:szCs w:val="24"/>
        </w:rPr>
        <w:t>babičku.</w:t>
      </w:r>
    </w:p>
    <w:p w:rsidR="000C7F5D" w:rsidRDefault="000C7F5D" w:rsidP="000C7F5D"/>
    <w:p w:rsidR="000C7F5D" w:rsidRDefault="002A139F" w:rsidP="000C7F5D">
      <w:r>
        <w:t xml:space="preserve">Vyplňte cvičení a klikněte na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: </w:t>
      </w:r>
    </w:p>
    <w:p w:rsidR="002A139F" w:rsidRDefault="002A139F" w:rsidP="000C7F5D">
      <w:proofErr w:type="gramStart"/>
      <w:r>
        <w:t>!POZOR</w:t>
      </w:r>
      <w:proofErr w:type="gramEnd"/>
      <w:r>
        <w:t>! v tomto cvičení začínejte malým písmenem (kromě I = já, samozřejmě ;-)) a nepište tečku</w:t>
      </w:r>
    </w:p>
    <w:p w:rsidR="002A139F" w:rsidRDefault="002A139F" w:rsidP="000C7F5D">
      <w:hyperlink r:id="rId8" w:history="1">
        <w:r>
          <w:rPr>
            <w:rStyle w:val="Hypertextovodkaz"/>
          </w:rPr>
          <w:t>https://www.ego4u.com/en/cram-up/grammar/future-1-going-to/exercises?02</w:t>
        </w:r>
      </w:hyperlink>
    </w:p>
    <w:p w:rsidR="002A139F" w:rsidRDefault="002A139F" w:rsidP="000C7F5D">
      <w:hyperlink r:id="rId9" w:history="1">
        <w:r>
          <w:rPr>
            <w:rStyle w:val="Hypertextovodkaz"/>
          </w:rPr>
          <w:t>https://www.ego4u.com/en/cram-up/grammar/future-1-going-to/exercises</w:t>
        </w:r>
      </w:hyperlink>
    </w:p>
    <w:p w:rsidR="002A139F" w:rsidRDefault="002A139F" w:rsidP="000C7F5D"/>
    <w:p w:rsidR="000C7F5D" w:rsidRDefault="000C7F5D"/>
    <w:sectPr w:rsidR="000C7F5D" w:rsidSect="00E2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470"/>
    <w:multiLevelType w:val="hybridMultilevel"/>
    <w:tmpl w:val="39AE3AD6"/>
    <w:lvl w:ilvl="0" w:tplc="F7A285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0D4C"/>
    <w:multiLevelType w:val="hybridMultilevel"/>
    <w:tmpl w:val="15443E0E"/>
    <w:lvl w:ilvl="0" w:tplc="BC98A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3A73"/>
    <w:rsid w:val="000C7F5D"/>
    <w:rsid w:val="002A139F"/>
    <w:rsid w:val="005A4BA1"/>
    <w:rsid w:val="00736F7E"/>
    <w:rsid w:val="0090138E"/>
    <w:rsid w:val="00903A73"/>
    <w:rsid w:val="00907834"/>
    <w:rsid w:val="009667CB"/>
    <w:rsid w:val="00E2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7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3A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36F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4u.com/en/cram-up/grammar/future-1-going-to/exercises?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uhyvurt6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Hug-PjCO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go4u.com/en/cram-up/grammar/future-1-going-to/exercise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4</cp:revision>
  <dcterms:created xsi:type="dcterms:W3CDTF">2020-04-23T08:24:00Z</dcterms:created>
  <dcterms:modified xsi:type="dcterms:W3CDTF">2020-04-23T09:23:00Z</dcterms:modified>
</cp:coreProperties>
</file>